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CD5236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01 AOÛT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2019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D120CD">
        <w:rPr>
          <w:rFonts w:ascii="Times New Roman" w:hAnsi="Times New Roman" w:cs="Times New Roman"/>
          <w:sz w:val="28"/>
          <w:szCs w:val="28"/>
        </w:rPr>
        <w:t>20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6D191D">
        <w:rPr>
          <w:rFonts w:ascii="Times New Roman" w:hAnsi="Times New Roman" w:cs="Times New Roman"/>
          <w:sz w:val="28"/>
          <w:szCs w:val="28"/>
        </w:rPr>
        <w:t>3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EE3EBC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661669">
        <w:rPr>
          <w:rFonts w:ascii="Times New Roman" w:hAnsi="Times New Roman" w:cs="Times New Roman"/>
          <w:sz w:val="28"/>
          <w:szCs w:val="28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5D6103" w:rsidRPr="00EE3EBC">
        <w:rPr>
          <w:rFonts w:ascii="Times New Roman" w:hAnsi="Times New Roman" w:cs="Times New Roman"/>
          <w:sz w:val="24"/>
          <w:szCs w:val="24"/>
        </w:rPr>
        <w:t xml:space="preserve">DELACOUR Marie, NOEL Robert, </w:t>
      </w:r>
      <w:r w:rsidR="00061BC2" w:rsidRPr="00EE3EBC">
        <w:rPr>
          <w:rFonts w:ascii="Times New Roman" w:hAnsi="Times New Roman" w:cs="Times New Roman"/>
          <w:sz w:val="24"/>
          <w:szCs w:val="24"/>
        </w:rPr>
        <w:t>PUYMEGE Robert</w:t>
      </w:r>
      <w:r w:rsidR="00061BC2" w:rsidRPr="00EE3E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1BC2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785E2F" w:rsidRPr="00EE3EBC">
        <w:rPr>
          <w:rFonts w:ascii="Times New Roman" w:hAnsi="Times New Roman" w:cs="Times New Roman"/>
          <w:sz w:val="24"/>
          <w:szCs w:val="24"/>
        </w:rPr>
        <w:t>PIRES Henri,</w:t>
      </w:r>
    </w:p>
    <w:p w:rsidR="006B5CB3" w:rsidRPr="00EE3EBC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3EBC">
        <w:rPr>
          <w:rFonts w:ascii="Times New Roman" w:hAnsi="Times New Roman" w:cs="Times New Roman"/>
          <w:sz w:val="24"/>
          <w:szCs w:val="24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B71" w:rsidRPr="00EE3EBC">
        <w:rPr>
          <w:rFonts w:ascii="Times New Roman" w:hAnsi="Times New Roman" w:cs="Times New Roman"/>
          <w:sz w:val="24"/>
          <w:szCs w:val="24"/>
        </w:rPr>
        <w:t xml:space="preserve">PAUL Annie, </w:t>
      </w:r>
      <w:r w:rsidR="00CD5236" w:rsidRPr="00EE3EBC">
        <w:rPr>
          <w:rFonts w:ascii="Times New Roman" w:hAnsi="Times New Roman" w:cs="Times New Roman"/>
          <w:sz w:val="24"/>
          <w:szCs w:val="24"/>
        </w:rPr>
        <w:t>CHAUVIN Christian,</w:t>
      </w:r>
    </w:p>
    <w:p w:rsidR="0039747A" w:rsidRDefault="006C6CA1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</w:t>
      </w:r>
      <w:r w:rsidR="0031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Excusés</w:t>
      </w:r>
      <w:r w:rsidR="00785E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D3B71">
        <w:rPr>
          <w:rFonts w:ascii="Times New Roman" w:hAnsi="Times New Roman" w:cs="Times New Roman"/>
          <w:sz w:val="28"/>
          <w:szCs w:val="28"/>
        </w:rPr>
        <w:t xml:space="preserve">   </w:t>
      </w:r>
      <w:r w:rsidR="00D120CD" w:rsidRPr="00EE3EBC">
        <w:rPr>
          <w:rFonts w:ascii="Times New Roman" w:hAnsi="Times New Roman" w:cs="Times New Roman"/>
          <w:sz w:val="24"/>
          <w:szCs w:val="24"/>
        </w:rPr>
        <w:t>ANTUNEZ Kevin</w:t>
      </w:r>
      <w:r w:rsidR="00CD5236">
        <w:rPr>
          <w:rFonts w:ascii="Times New Roman" w:hAnsi="Times New Roman" w:cs="Times New Roman"/>
          <w:sz w:val="24"/>
          <w:szCs w:val="24"/>
        </w:rPr>
        <w:t>,</w:t>
      </w:r>
      <w:r w:rsidR="00CD5236" w:rsidRPr="00CD5236">
        <w:rPr>
          <w:rFonts w:ascii="Times New Roman" w:hAnsi="Times New Roman" w:cs="Times New Roman"/>
          <w:sz w:val="24"/>
          <w:szCs w:val="24"/>
        </w:rPr>
        <w:t xml:space="preserve"> </w:t>
      </w:r>
      <w:r w:rsidR="00CD5236" w:rsidRPr="00EE3EBC">
        <w:rPr>
          <w:rFonts w:ascii="Times New Roman" w:hAnsi="Times New Roman" w:cs="Times New Roman"/>
          <w:sz w:val="24"/>
          <w:szCs w:val="24"/>
        </w:rPr>
        <w:t>USSEL Franck</w:t>
      </w:r>
      <w:r w:rsidR="00CD5236">
        <w:rPr>
          <w:rFonts w:ascii="Times New Roman" w:hAnsi="Times New Roman" w:cs="Times New Roman"/>
          <w:sz w:val="24"/>
          <w:szCs w:val="24"/>
        </w:rPr>
        <w:t> </w:t>
      </w:r>
    </w:p>
    <w:p w:rsidR="00785E2F" w:rsidRDefault="00785E2F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Default="006C6CA1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24BC" w:rsidRPr="002A73FF" w:rsidRDefault="00D624BC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D624BC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 </w:t>
      </w:r>
      <w:r w:rsidRPr="00D624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D6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F6E7D" w:rsidRDefault="004F6E7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D624BC">
        <w:rPr>
          <w:rFonts w:ascii="Times New Roman" w:hAnsi="Times New Roman" w:cs="Times New Roman"/>
          <w:sz w:val="28"/>
          <w:szCs w:val="28"/>
        </w:rPr>
        <w:t xml:space="preserve">    </w:t>
      </w:r>
      <w:r w:rsidR="00BA2C77" w:rsidRPr="00D624BC">
        <w:rPr>
          <w:rFonts w:ascii="Times New Roman" w:hAnsi="Times New Roman" w:cs="Times New Roman"/>
          <w:sz w:val="28"/>
          <w:szCs w:val="28"/>
        </w:rPr>
        <w:t>Annie PAUL</w:t>
      </w:r>
      <w:r w:rsidRPr="00D624BC">
        <w:rPr>
          <w:rFonts w:ascii="Times New Roman" w:hAnsi="Times New Roman" w:cs="Times New Roman"/>
          <w:sz w:val="28"/>
          <w:szCs w:val="28"/>
        </w:rPr>
        <w:t xml:space="preserve"> est désigné</w:t>
      </w:r>
      <w:r w:rsidR="006A512C" w:rsidRPr="00D624BC">
        <w:rPr>
          <w:rFonts w:ascii="Times New Roman" w:hAnsi="Times New Roman" w:cs="Times New Roman"/>
          <w:sz w:val="28"/>
          <w:szCs w:val="28"/>
        </w:rPr>
        <w:t>e</w:t>
      </w:r>
      <w:r w:rsidRPr="00D624BC">
        <w:rPr>
          <w:rFonts w:ascii="Times New Roman" w:hAnsi="Times New Roman" w:cs="Times New Roman"/>
          <w:sz w:val="28"/>
          <w:szCs w:val="28"/>
        </w:rPr>
        <w:t>.</w:t>
      </w:r>
    </w:p>
    <w:p w:rsidR="00D624BC" w:rsidRPr="00D624BC" w:rsidRDefault="00D624BC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DF0828" w:rsidRPr="00D624BC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D120CD" w:rsidRPr="00D624BC" w:rsidRDefault="005E04CD" w:rsidP="00D120CD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4BC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D120CD" w:rsidRPr="00D624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Transfert </w:t>
      </w:r>
      <w:r w:rsidR="00CD5236" w:rsidRPr="00D624BC">
        <w:rPr>
          <w:rFonts w:ascii="Times New Roman" w:hAnsi="Times New Roman" w:cs="Times New Roman"/>
          <w:b/>
          <w:i/>
          <w:sz w:val="28"/>
          <w:szCs w:val="28"/>
          <w:u w:val="single"/>
        </w:rPr>
        <w:t>de crédits sur le budget primitif</w:t>
      </w:r>
    </w:p>
    <w:p w:rsidR="006305A8" w:rsidRPr="00D624BC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09619F" w:rsidRPr="00D624BC" w:rsidRDefault="00CD5236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D624BC">
        <w:rPr>
          <w:rFonts w:ascii="Times New Roman" w:hAnsi="Times New Roman" w:cs="Times New Roman"/>
          <w:sz w:val="28"/>
          <w:szCs w:val="28"/>
        </w:rPr>
        <w:t xml:space="preserve">Suite à une erreur de saisie lors de la préparation du budget, le chapitre 16 n’a pas été suffisamment alimenté. Afin de pouvoir mandater les échéances des emprunts </w:t>
      </w:r>
      <w:r w:rsidR="0009619F" w:rsidRPr="00D624BC">
        <w:rPr>
          <w:rFonts w:ascii="Times New Roman" w:hAnsi="Times New Roman" w:cs="Times New Roman"/>
          <w:sz w:val="28"/>
          <w:szCs w:val="28"/>
        </w:rPr>
        <w:t xml:space="preserve">et rembourser les cautions des appartements si besoin, </w:t>
      </w:r>
      <w:r w:rsidRPr="00D624BC">
        <w:rPr>
          <w:rFonts w:ascii="Times New Roman" w:hAnsi="Times New Roman" w:cs="Times New Roman"/>
          <w:sz w:val="28"/>
          <w:szCs w:val="28"/>
        </w:rPr>
        <w:t xml:space="preserve">madame le maire demande au conseil l’autorisation de transférer </w:t>
      </w:r>
      <w:r w:rsidR="0009619F" w:rsidRPr="00D624BC">
        <w:rPr>
          <w:rFonts w:ascii="Times New Roman" w:hAnsi="Times New Roman" w:cs="Times New Roman"/>
          <w:sz w:val="28"/>
          <w:szCs w:val="28"/>
        </w:rPr>
        <w:t>10556€</w:t>
      </w:r>
      <w:r w:rsidRPr="00D624BC">
        <w:rPr>
          <w:rFonts w:ascii="Times New Roman" w:hAnsi="Times New Roman" w:cs="Times New Roman"/>
          <w:sz w:val="28"/>
          <w:szCs w:val="28"/>
        </w:rPr>
        <w:t xml:space="preserve"> du chapitre 21 au chapitre 16. </w:t>
      </w:r>
    </w:p>
    <w:p w:rsidR="003638B4" w:rsidRPr="00D624BC" w:rsidRDefault="00CD5236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D624BC">
        <w:rPr>
          <w:rFonts w:ascii="Times New Roman" w:hAnsi="Times New Roman" w:cs="Times New Roman"/>
          <w:sz w:val="28"/>
          <w:szCs w:val="28"/>
        </w:rPr>
        <w:t>Le conseil municipal accepte à l’unanimité.</w:t>
      </w:r>
    </w:p>
    <w:p w:rsidR="00D120CD" w:rsidRDefault="00D120C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D624BC" w:rsidRPr="00D624BC" w:rsidRDefault="00D624BC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1A17F8" w:rsidRPr="00D624BC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6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D6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09619F" w:rsidRPr="00D624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Subventions travaux</w:t>
      </w:r>
    </w:p>
    <w:p w:rsidR="001A17F8" w:rsidRPr="00D624BC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619F" w:rsidRPr="00D624BC" w:rsidRDefault="0009619F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>Madame le maire informe des subventions obtenues dans le cadre de la DETR.</w:t>
      </w:r>
    </w:p>
    <w:p w:rsidR="0009619F" w:rsidRPr="00D624BC" w:rsidRDefault="0009619F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>Concernant l’assainissement, 40% du coût pour un montant de 204 000€</w:t>
      </w:r>
      <w:r w:rsidR="00D42FA1" w:rsidRPr="00D624B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26B16" w:rsidRPr="00D624BC" w:rsidRDefault="00D26B16" w:rsidP="00D26B16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>Le conseil municipal accepte à l’unanimité ces subventions et autorise le maire à signer tous les documents relatifs.</w:t>
      </w:r>
    </w:p>
    <w:p w:rsidR="00D26B16" w:rsidRPr="00D624BC" w:rsidRDefault="00D26B16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>Le conseil municipal autorise également à demander les fonds complémentaires bancaires.</w:t>
      </w:r>
    </w:p>
    <w:p w:rsidR="00D26B16" w:rsidRPr="00D624BC" w:rsidRDefault="00D624BC" w:rsidP="00D624BC">
      <w:pPr>
        <w:pStyle w:val="Sansinterligne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 xml:space="preserve">  Crédit long terme</w:t>
      </w:r>
      <w:r w:rsidR="00D26B16" w:rsidRPr="00D624BC">
        <w:rPr>
          <w:rFonts w:ascii="Times New Roman" w:hAnsi="Times New Roman" w:cs="Times New Roman"/>
          <w:bCs/>
          <w:iCs/>
          <w:sz w:val="28"/>
          <w:szCs w:val="28"/>
        </w:rPr>
        <w:t xml:space="preserve"> et relais de TVA.</w:t>
      </w:r>
    </w:p>
    <w:p w:rsidR="00D26B16" w:rsidRPr="00D624BC" w:rsidRDefault="00D26B16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2FA1" w:rsidRPr="00D624BC" w:rsidRDefault="00D42FA1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>Concernant la place du village, 40% du coût pour un montant de subvention de 7957€.</w:t>
      </w:r>
    </w:p>
    <w:p w:rsidR="0009619F" w:rsidRPr="00D624BC" w:rsidRDefault="0009619F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76CC" w:rsidRPr="00D624BC" w:rsidRDefault="0009619F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624BC">
        <w:rPr>
          <w:rFonts w:ascii="Times New Roman" w:hAnsi="Times New Roman" w:cs="Times New Roman"/>
          <w:bCs/>
          <w:iCs/>
          <w:sz w:val="28"/>
          <w:szCs w:val="28"/>
        </w:rPr>
        <w:t xml:space="preserve">Le conseil municipal accepte à l’unanimité </w:t>
      </w:r>
      <w:r w:rsidR="00D42FA1" w:rsidRPr="00D624BC">
        <w:rPr>
          <w:rFonts w:ascii="Times New Roman" w:hAnsi="Times New Roman" w:cs="Times New Roman"/>
          <w:bCs/>
          <w:iCs/>
          <w:sz w:val="28"/>
          <w:szCs w:val="28"/>
        </w:rPr>
        <w:t xml:space="preserve">ces subventions </w:t>
      </w:r>
      <w:r w:rsidRPr="00D624BC">
        <w:rPr>
          <w:rFonts w:ascii="Times New Roman" w:hAnsi="Times New Roman" w:cs="Times New Roman"/>
          <w:bCs/>
          <w:iCs/>
          <w:sz w:val="28"/>
          <w:szCs w:val="28"/>
        </w:rPr>
        <w:t>et autorise le maire à signer tous les documents relatifs.</w:t>
      </w:r>
    </w:p>
    <w:p w:rsidR="00AD76CC" w:rsidRDefault="00AD76C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624BC" w:rsidRPr="00D624BC" w:rsidRDefault="00D624B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305A8" w:rsidRPr="00D624BC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624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4/ </w:t>
      </w:r>
      <w:r w:rsidR="005F54BC" w:rsidRPr="00D624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Travaux </w:t>
      </w:r>
      <w:r w:rsidR="004A20C5" w:rsidRPr="00D624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à réaliser</w:t>
      </w:r>
    </w:p>
    <w:p w:rsidR="004A20C5" w:rsidRPr="00D624BC" w:rsidRDefault="004A20C5" w:rsidP="007F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Madame le maire présente des devis pour </w:t>
      </w:r>
    </w:p>
    <w:p w:rsidR="004A20C5" w:rsidRPr="00D624BC" w:rsidRDefault="004A20C5" w:rsidP="00612B09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des travaux sur des chemins agricoles pour un coût de 3429€ HT </w:t>
      </w:r>
    </w:p>
    <w:p w:rsidR="004A20C5" w:rsidRPr="00D624BC" w:rsidRDefault="004A20C5" w:rsidP="00612B09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La réfection des cloches de l’église, électricité et moteur d’une cloche 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>pour un coût de 3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>516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>€ HT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4A20C5" w:rsidRPr="00D624BC" w:rsidRDefault="004A20C5" w:rsidP="004A20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fr-FR"/>
        </w:rPr>
      </w:pPr>
      <w:r w:rsidRPr="00D624BC">
        <w:rPr>
          <w:rFonts w:ascii="Times New Roman" w:hAnsi="Times New Roman" w:cs="Times New Roman"/>
          <w:sz w:val="28"/>
          <w:szCs w:val="28"/>
          <w:lang w:eastAsia="fr-FR"/>
        </w:rPr>
        <w:t>Le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 conseil municipal accepte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>à l’unanimité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 xml:space="preserve"> d’engager ces travaux, autorise et charge madame le maire de signer les documents s’y afférant</w:t>
      </w:r>
      <w:r w:rsidRPr="00D624BC">
        <w:rPr>
          <w:rFonts w:ascii="Times New Roman" w:hAnsi="Times New Roman" w:cs="Times New Roman"/>
          <w:sz w:val="28"/>
          <w:szCs w:val="28"/>
          <w:lang w:eastAsia="fr-FR"/>
        </w:rPr>
        <w:t>.</w:t>
      </w:r>
    </w:p>
    <w:p w:rsidR="004A20C5" w:rsidRPr="004A20C5" w:rsidRDefault="004A20C5" w:rsidP="004A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</w:p>
    <w:p w:rsidR="00D624BC" w:rsidRDefault="00D624BC" w:rsidP="0086617A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D624BC" w:rsidRDefault="00D624BC" w:rsidP="0086617A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86617A" w:rsidRDefault="00B35720" w:rsidP="0086617A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5</w:t>
      </w:r>
      <w:r w:rsidR="0086617A"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/ </w:t>
      </w:r>
      <w:r w:rsidR="004A20C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Demande de fonds de concours à la CCBPAM</w:t>
      </w:r>
    </w:p>
    <w:p w:rsidR="00D624BC" w:rsidRPr="00B35720" w:rsidRDefault="00D624BC" w:rsidP="0086617A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D624BC" w:rsidRPr="00D624BC" w:rsidRDefault="00D624BC" w:rsidP="00D624BC">
      <w:pPr>
        <w:rPr>
          <w:rFonts w:ascii="Arial" w:hAnsi="Arial" w:cs="Arial"/>
          <w:b/>
        </w:rPr>
      </w:pPr>
      <w:r w:rsidRPr="00D624BC">
        <w:rPr>
          <w:rFonts w:ascii="Arial" w:hAnsi="Arial" w:cs="Arial"/>
          <w:b/>
        </w:rPr>
        <w:t>DEMANDE  DE  FONDS  DE  CONCOURS   à  CCBPAM  (octroyés : 19 212 €)</w:t>
      </w:r>
    </w:p>
    <w:p w:rsidR="00D624BC" w:rsidRPr="00D624BC" w:rsidRDefault="00D624BC" w:rsidP="00D624BC">
      <w:pPr>
        <w:rPr>
          <w:rFonts w:ascii="Arial" w:hAnsi="Arial" w:cs="Arial"/>
          <w:b/>
        </w:rPr>
      </w:pPr>
      <w:r w:rsidRPr="00D624BC">
        <w:rPr>
          <w:rFonts w:ascii="Arial" w:hAnsi="Arial" w:cs="Arial"/>
          <w:b/>
        </w:rPr>
        <w:t>Pour travaux d’investissements de 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9"/>
        <w:gridCol w:w="1693"/>
        <w:gridCol w:w="1653"/>
        <w:gridCol w:w="1859"/>
        <w:gridCol w:w="1694"/>
        <w:gridCol w:w="1698"/>
      </w:tblGrid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Travaux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 xml:space="preserve">Nature/ 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Réalisation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Devis € HT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Facture € HT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Financements obtenus €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Solde à financer €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Fonds de concours sollicités €</w:t>
            </w:r>
          </w:p>
        </w:tc>
      </w:tr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-Renforcement du réseau incendie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-Réalisé  6/2019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4 164,40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4 164,40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4 164,40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2 082,20</w:t>
            </w:r>
          </w:p>
        </w:tc>
      </w:tr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-Travaux de sécurisation et mise en accessibilité de la place du village, et mise en œuvre de parkings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_Réalisé 8/2019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19 892,90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7 957   DETR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11 935,90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5 967,95</w:t>
            </w:r>
          </w:p>
        </w:tc>
      </w:tr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-Travaux de réfection du chemin du moulin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-à réaliser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3 517,80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3 517,80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1 758,90</w:t>
            </w:r>
          </w:p>
        </w:tc>
      </w:tr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-Travaux de réfection de chemins agricoles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-à réaliser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3 429,00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3 429,00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1 714,50</w:t>
            </w:r>
          </w:p>
        </w:tc>
      </w:tr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-Travaux d’installation campanaire de l’église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-à réaliser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3 516,00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3 516,00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1 758,00</w:t>
            </w:r>
          </w:p>
        </w:tc>
      </w:tr>
      <w:tr w:rsidR="00D624BC" w:rsidRPr="00D624BC" w:rsidTr="00C610D0"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34 520,10</w:t>
            </w:r>
          </w:p>
        </w:tc>
        <w:tc>
          <w:tcPr>
            <w:tcW w:w="2332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7 957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26 563,10</w:t>
            </w:r>
          </w:p>
        </w:tc>
        <w:tc>
          <w:tcPr>
            <w:tcW w:w="2333" w:type="dxa"/>
          </w:tcPr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4BC" w:rsidRPr="00D624BC" w:rsidRDefault="00D624BC" w:rsidP="00C61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24BC">
              <w:rPr>
                <w:rFonts w:ascii="Arial" w:hAnsi="Arial" w:cs="Arial"/>
                <w:b/>
                <w:sz w:val="16"/>
                <w:szCs w:val="16"/>
              </w:rPr>
              <w:t>13 281,55</w:t>
            </w:r>
          </w:p>
        </w:tc>
      </w:tr>
    </w:tbl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Le conseil municipal accepte à l’unanimité </w:t>
      </w:r>
    </w:p>
    <w:p w:rsidR="00D624BC" w:rsidRDefault="00D624BC" w:rsidP="006F33C2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BA2C77" w:rsidRDefault="004349A7" w:rsidP="006F33C2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8/ Questions Diverses </w:t>
      </w:r>
    </w:p>
    <w:p w:rsidR="004349A7" w:rsidRDefault="00F362F8" w:rsidP="00F362F8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Après réflexion </w:t>
      </w:r>
      <w:r w:rsidR="004B7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sur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 marquage au sol sur la place,</w:t>
      </w:r>
      <w:r w:rsidRPr="00F36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il en ressort de prévoir une place pour les personnes à mobilité réduite,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7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et de dessiner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des places en épis aux extrémités et </w:t>
      </w:r>
      <w:r w:rsidR="004B7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pour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 reste des emplacements droits.</w:t>
      </w:r>
    </w:p>
    <w:p w:rsidR="004B7EA6" w:rsidRDefault="004B7EA6" w:rsidP="004B7EA6">
      <w:pPr>
        <w:pStyle w:val="Paragraphedeliste"/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33C2" w:rsidRPr="00D624BC" w:rsidRDefault="00F362F8" w:rsidP="00B35720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Informe de l’invitation au pot d’accueil pour le chantier international de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Villevaux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avec expo sur la petite suisse et moulin le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Août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à 18h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E</w:t>
      </w:r>
      <w:r w:rsidRPr="00F36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 au pot de départ le mardi 13 Août à 18h sur le site du moulin de </w:t>
      </w:r>
      <w:proofErr w:type="spellStart"/>
      <w:r w:rsidRPr="00F36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F36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llevaux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F6E7D" w:rsidRPr="00B35720" w:rsidRDefault="00BA2C77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4F6E7D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36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3D16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B35720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510406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4F6E7D" w:rsidRPr="00B35720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A3AEC13E"/>
    <w:lvl w:ilvl="0">
      <w:numFmt w:val="decimal"/>
      <w:lvlText w:val="*"/>
      <w:lvlJc w:val="left"/>
    </w:lvl>
  </w:abstractNum>
  <w:abstractNum w:abstractNumId="11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23544"/>
    <w:multiLevelType w:val="hybridMultilevel"/>
    <w:tmpl w:val="6D1E97E2"/>
    <w:lvl w:ilvl="0" w:tplc="5448B262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4946D9F"/>
    <w:multiLevelType w:val="hybridMultilevel"/>
    <w:tmpl w:val="B6C2B14E"/>
    <w:lvl w:ilvl="0" w:tplc="C0FC1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536B4"/>
    <w:multiLevelType w:val="multilevel"/>
    <w:tmpl w:val="C6C03CA6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color w:val="333333"/>
      </w:rPr>
    </w:lvl>
    <w:lvl w:ilvl="1">
      <w:start w:val="1"/>
      <w:numFmt w:val="decimal"/>
      <w:lvlText w:val="%1.%2)"/>
      <w:lvlJc w:val="left"/>
      <w:pPr>
        <w:ind w:left="1095" w:hanging="720"/>
      </w:pPr>
      <w:rPr>
        <w:rFonts w:hint="default"/>
        <w:color w:val="333333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color w:val="333333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color w:val="333333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color w:val="333333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color w:val="333333"/>
      </w:rPr>
    </w:lvl>
    <w:lvl w:ilvl="6">
      <w:start w:val="1"/>
      <w:numFmt w:val="decimal"/>
      <w:lvlText w:val="%1.%2)%3.%4.%5.%6.%7."/>
      <w:lvlJc w:val="left"/>
      <w:pPr>
        <w:ind w:left="4050" w:hanging="1800"/>
      </w:pPr>
      <w:rPr>
        <w:rFonts w:hint="default"/>
        <w:color w:val="333333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color w:val="333333"/>
      </w:rPr>
    </w:lvl>
    <w:lvl w:ilvl="8">
      <w:start w:val="1"/>
      <w:numFmt w:val="decimal"/>
      <w:lvlText w:val="%1.%2)%3.%4.%5.%6.%7.%8.%9."/>
      <w:lvlJc w:val="left"/>
      <w:pPr>
        <w:ind w:left="5160" w:hanging="2160"/>
      </w:pPr>
      <w:rPr>
        <w:rFonts w:hint="default"/>
        <w:color w:val="333333"/>
      </w:rPr>
    </w:lvl>
  </w:abstractNum>
  <w:abstractNum w:abstractNumId="34" w15:restartNumberingAfterBreak="0">
    <w:nsid w:val="45F17578"/>
    <w:multiLevelType w:val="hybridMultilevel"/>
    <w:tmpl w:val="BBF6765E"/>
    <w:lvl w:ilvl="0" w:tplc="36F80F2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E7F7541"/>
    <w:multiLevelType w:val="multilevel"/>
    <w:tmpl w:val="24C281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333333"/>
      </w:rPr>
    </w:lvl>
  </w:abstractNum>
  <w:abstractNum w:abstractNumId="42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632259B9"/>
    <w:multiLevelType w:val="hybridMultilevel"/>
    <w:tmpl w:val="93BAE030"/>
    <w:lvl w:ilvl="0" w:tplc="E454EC86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7AE4A62"/>
    <w:multiLevelType w:val="hybridMultilevel"/>
    <w:tmpl w:val="283AB690"/>
    <w:lvl w:ilvl="0" w:tplc="1BF876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2F3C5B"/>
    <w:multiLevelType w:val="hybridMultilevel"/>
    <w:tmpl w:val="1474F83E"/>
    <w:lvl w:ilvl="0" w:tplc="9F76F7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FBE017D"/>
    <w:multiLevelType w:val="hybridMultilevel"/>
    <w:tmpl w:val="61A09E26"/>
    <w:lvl w:ilvl="0" w:tplc="195A0B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7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12"/>
  </w:num>
  <w:num w:numId="8">
    <w:abstractNumId w:val="13"/>
  </w:num>
  <w:num w:numId="9">
    <w:abstractNumId w:val="40"/>
  </w:num>
  <w:num w:numId="10">
    <w:abstractNumId w:val="37"/>
  </w:num>
  <w:num w:numId="11">
    <w:abstractNumId w:val="23"/>
  </w:num>
  <w:num w:numId="12">
    <w:abstractNumId w:val="19"/>
  </w:num>
  <w:num w:numId="13">
    <w:abstractNumId w:val="25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1"/>
  </w:num>
  <w:num w:numId="26">
    <w:abstractNumId w:val="35"/>
  </w:num>
  <w:num w:numId="27">
    <w:abstractNumId w:val="27"/>
  </w:num>
  <w:num w:numId="28">
    <w:abstractNumId w:val="38"/>
  </w:num>
  <w:num w:numId="29">
    <w:abstractNumId w:val="32"/>
  </w:num>
  <w:num w:numId="30">
    <w:abstractNumId w:val="22"/>
  </w:num>
  <w:num w:numId="31">
    <w:abstractNumId w:val="15"/>
  </w:num>
  <w:num w:numId="32">
    <w:abstractNumId w:val="28"/>
  </w:num>
  <w:num w:numId="33">
    <w:abstractNumId w:val="45"/>
  </w:num>
  <w:num w:numId="34">
    <w:abstractNumId w:val="26"/>
  </w:num>
  <w:num w:numId="35">
    <w:abstractNumId w:val="31"/>
  </w:num>
  <w:num w:numId="36">
    <w:abstractNumId w:val="36"/>
  </w:num>
  <w:num w:numId="37">
    <w:abstractNumId w:val="42"/>
  </w:num>
  <w:num w:numId="38">
    <w:abstractNumId w:val="39"/>
  </w:num>
  <w:num w:numId="39">
    <w:abstractNumId w:val="29"/>
  </w:num>
  <w:num w:numId="40">
    <w:abstractNumId w:val="48"/>
  </w:num>
  <w:num w:numId="41">
    <w:abstractNumId w:val="24"/>
  </w:num>
  <w:num w:numId="42">
    <w:abstractNumId w:val="18"/>
  </w:num>
  <w:num w:numId="43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4">
    <w:abstractNumId w:val="34"/>
  </w:num>
  <w:num w:numId="45">
    <w:abstractNumId w:val="41"/>
  </w:num>
  <w:num w:numId="46">
    <w:abstractNumId w:val="33"/>
  </w:num>
  <w:num w:numId="47">
    <w:abstractNumId w:val="43"/>
  </w:num>
  <w:num w:numId="48">
    <w:abstractNumId w:val="4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6653E"/>
    <w:rsid w:val="00081279"/>
    <w:rsid w:val="0009619F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C4D54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349A7"/>
    <w:rsid w:val="00441D38"/>
    <w:rsid w:val="00454BE9"/>
    <w:rsid w:val="004762E7"/>
    <w:rsid w:val="004773A6"/>
    <w:rsid w:val="00493753"/>
    <w:rsid w:val="004A20C5"/>
    <w:rsid w:val="004A410F"/>
    <w:rsid w:val="004B7EA6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54BC"/>
    <w:rsid w:val="005F6B3F"/>
    <w:rsid w:val="00611A25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A4B83"/>
    <w:rsid w:val="006A512C"/>
    <w:rsid w:val="006B21C3"/>
    <w:rsid w:val="006B398D"/>
    <w:rsid w:val="006B5CB3"/>
    <w:rsid w:val="006C6CA1"/>
    <w:rsid w:val="006D191D"/>
    <w:rsid w:val="006D432D"/>
    <w:rsid w:val="006D4700"/>
    <w:rsid w:val="006F33C2"/>
    <w:rsid w:val="006F6E9A"/>
    <w:rsid w:val="0070310F"/>
    <w:rsid w:val="00722C9F"/>
    <w:rsid w:val="007432DA"/>
    <w:rsid w:val="00751442"/>
    <w:rsid w:val="00767936"/>
    <w:rsid w:val="007718DC"/>
    <w:rsid w:val="00785E2F"/>
    <w:rsid w:val="00786525"/>
    <w:rsid w:val="00792033"/>
    <w:rsid w:val="007A3FC7"/>
    <w:rsid w:val="007A648A"/>
    <w:rsid w:val="007B3089"/>
    <w:rsid w:val="007C7320"/>
    <w:rsid w:val="007E20E9"/>
    <w:rsid w:val="007E494E"/>
    <w:rsid w:val="007F0520"/>
    <w:rsid w:val="007F4326"/>
    <w:rsid w:val="00800D9E"/>
    <w:rsid w:val="008067C1"/>
    <w:rsid w:val="00825613"/>
    <w:rsid w:val="0082720A"/>
    <w:rsid w:val="00842C01"/>
    <w:rsid w:val="00851ED4"/>
    <w:rsid w:val="008528A4"/>
    <w:rsid w:val="0086617A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09FE"/>
    <w:rsid w:val="009C1884"/>
    <w:rsid w:val="009C6498"/>
    <w:rsid w:val="009E1DF3"/>
    <w:rsid w:val="009E54C4"/>
    <w:rsid w:val="009F0008"/>
    <w:rsid w:val="009F5FEC"/>
    <w:rsid w:val="009F7E01"/>
    <w:rsid w:val="00A213FF"/>
    <w:rsid w:val="00A35ADA"/>
    <w:rsid w:val="00A42589"/>
    <w:rsid w:val="00A44EDF"/>
    <w:rsid w:val="00A65206"/>
    <w:rsid w:val="00A747BC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2C77"/>
    <w:rsid w:val="00BB63E3"/>
    <w:rsid w:val="00BC1D4F"/>
    <w:rsid w:val="00BE0FF2"/>
    <w:rsid w:val="00BE2823"/>
    <w:rsid w:val="00BF72DF"/>
    <w:rsid w:val="00C112A2"/>
    <w:rsid w:val="00C1456F"/>
    <w:rsid w:val="00C24E38"/>
    <w:rsid w:val="00C57E1D"/>
    <w:rsid w:val="00C61794"/>
    <w:rsid w:val="00C61989"/>
    <w:rsid w:val="00C633FC"/>
    <w:rsid w:val="00C7668D"/>
    <w:rsid w:val="00C82529"/>
    <w:rsid w:val="00C956FD"/>
    <w:rsid w:val="00CA6554"/>
    <w:rsid w:val="00CA6FD5"/>
    <w:rsid w:val="00CB0CE3"/>
    <w:rsid w:val="00CB254A"/>
    <w:rsid w:val="00CB2663"/>
    <w:rsid w:val="00CB3951"/>
    <w:rsid w:val="00CD1DFA"/>
    <w:rsid w:val="00CD299E"/>
    <w:rsid w:val="00CD5236"/>
    <w:rsid w:val="00CF601B"/>
    <w:rsid w:val="00D120CD"/>
    <w:rsid w:val="00D24815"/>
    <w:rsid w:val="00D26B16"/>
    <w:rsid w:val="00D32A06"/>
    <w:rsid w:val="00D32A42"/>
    <w:rsid w:val="00D42FA1"/>
    <w:rsid w:val="00D4731B"/>
    <w:rsid w:val="00D47ECD"/>
    <w:rsid w:val="00D624BC"/>
    <w:rsid w:val="00D62632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D3A53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276D2"/>
    <w:rsid w:val="00F33D22"/>
    <w:rsid w:val="00F362F8"/>
    <w:rsid w:val="00F43873"/>
    <w:rsid w:val="00F53227"/>
    <w:rsid w:val="00F55923"/>
    <w:rsid w:val="00F83618"/>
    <w:rsid w:val="00FC162E"/>
    <w:rsid w:val="00FC4174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624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2019-08-06T08:27:00Z</cp:lastPrinted>
  <dcterms:created xsi:type="dcterms:W3CDTF">2019-08-06T07:44:00Z</dcterms:created>
  <dcterms:modified xsi:type="dcterms:W3CDTF">2019-08-06T08:31:00Z</dcterms:modified>
</cp:coreProperties>
</file>